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01" w:rsidRPr="00510201" w:rsidRDefault="00510201" w:rsidP="00510201">
      <w:pPr>
        <w:shd w:val="clear" w:color="auto" w:fill="FFFFFF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10201">
        <w:rPr>
          <w:rFonts w:ascii="Times New Roman" w:eastAsia="Calibri" w:hAnsi="Times New Roman" w:cs="Times New Roman"/>
          <w:b/>
          <w:sz w:val="36"/>
          <w:szCs w:val="28"/>
        </w:rPr>
        <w:t xml:space="preserve">Результаты </w:t>
      </w:r>
      <w:proofErr w:type="gramStart"/>
      <w:r w:rsidRPr="00510201">
        <w:rPr>
          <w:rFonts w:ascii="Times New Roman" w:eastAsia="Calibri" w:hAnsi="Times New Roman" w:cs="Times New Roman"/>
          <w:b/>
          <w:sz w:val="36"/>
          <w:szCs w:val="28"/>
        </w:rPr>
        <w:t>научно-исследовательской</w:t>
      </w:r>
      <w:proofErr w:type="gramEnd"/>
      <w:r w:rsidRPr="00510201">
        <w:rPr>
          <w:rFonts w:ascii="Times New Roman" w:eastAsia="Calibri" w:hAnsi="Times New Roman" w:cs="Times New Roman"/>
          <w:b/>
          <w:sz w:val="36"/>
          <w:szCs w:val="28"/>
        </w:rPr>
        <w:t xml:space="preserve"> деятельности за 2025 год</w:t>
      </w:r>
    </w:p>
    <w:p w:rsidR="00510201" w:rsidRPr="00510201" w:rsidRDefault="00510201" w:rsidP="00510201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>Важнейшими направлениями в научно-исследовательской деятельности Консерватории являются проведение фундаментальных исследований по проблемам музыкознания, разработка научно-практических проблем методики и музыкальной педагогики, подготовка и реализация научных проектов, направленных на воспитание высококвалифицированных специалистов.</w:t>
      </w: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В исследованиях ученых Консерватории плодотворно развиваются традиции, заложенные основоположниками отечественного музыкознания, внедряются инновационные методики, разрабатываются актуальные проблемы современной отечественной и мировой музыкальной науки. </w:t>
      </w:r>
      <w:proofErr w:type="gramStart"/>
      <w:r w:rsidRPr="00510201">
        <w:rPr>
          <w:rFonts w:ascii="Times New Roman" w:hAnsi="Times New Roman" w:cs="Times New Roman"/>
          <w:color w:val="auto"/>
          <w:sz w:val="28"/>
          <w:szCs w:val="28"/>
        </w:rPr>
        <w:t>Теоретические и исторические интересы научных школ Консерватории сосредоточены в следующих областях научного знания: фундаментальные проблемы гармонии, теории лада, полифонии, музыкальной формы; психология музыкального восприятия и воспитание музыкального слуха; источниковедение; текстология; история русской и зарубежной музыкальной культуры; история и теория исполнительского искусства; современное музыкальное творчество и исполнительство; музыкальная критика и журналистика;</w:t>
      </w:r>
      <w:proofErr w:type="gram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музыкальная историография; древнерусское певческое искусство; </w:t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</w:rPr>
        <w:t>этномузыкология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>; теория и история культуры. В качестве одного из приоритетных направлений научной деятельности выступают вопросы становления и развития петербургских композиторских, исполнительских, научных и музыкально-педагогических школ.</w:t>
      </w: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Консерватория является учредителем и издателем двух научных журналов — </w:t>
      </w:r>
      <w:proofErr w:type="spellStart"/>
      <w:r w:rsidRPr="00510201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Musicus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510201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Opera</w:t>
      </w:r>
      <w:r w:rsidRPr="0051020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510201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musicologica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. Журнал </w:t>
      </w:r>
      <w:r w:rsidRPr="00510201">
        <w:rPr>
          <w:rFonts w:ascii="Times New Roman" w:hAnsi="Times New Roman" w:cs="Times New Roman"/>
          <w:color w:val="auto"/>
          <w:sz w:val="28"/>
          <w:szCs w:val="28"/>
          <w:lang w:val="en-US"/>
        </w:rPr>
        <w:t>Opera</w:t>
      </w: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  <w:lang w:val="en-US"/>
        </w:rPr>
        <w:t>musicologica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входит в Перечень рецензируемых научных изданий ВАК РФ (К</w:t>
      </w:r>
      <w:proofErr w:type="gramStart"/>
      <w:r w:rsidRPr="00510201">
        <w:rPr>
          <w:rFonts w:ascii="Times New Roman" w:hAnsi="Times New Roman" w:cs="Times New Roman"/>
          <w:color w:val="auto"/>
          <w:sz w:val="28"/>
          <w:szCs w:val="28"/>
        </w:rPr>
        <w:t>2</w:t>
      </w:r>
      <w:proofErr w:type="gram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510201" w:rsidRPr="00510201" w:rsidRDefault="00510201" w:rsidP="00510201">
      <w:pPr>
        <w:widowControl/>
        <w:shd w:val="clear" w:color="auto" w:fill="FFFFFF"/>
        <w:spacing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Ведется регулярная работа над пополняемым электронным ресурсом «Энциклопедический словарь </w:t>
      </w:r>
      <w:proofErr w:type="gramStart"/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Санкт-Петербургской</w:t>
      </w:r>
      <w:proofErr w:type="gramEnd"/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консерватории».</w:t>
      </w:r>
    </w:p>
    <w:p w:rsidR="00510201" w:rsidRPr="00510201" w:rsidRDefault="00510201" w:rsidP="00510201">
      <w:pPr>
        <w:widowControl/>
        <w:shd w:val="clear" w:color="auto" w:fill="FFFFFF"/>
        <w:spacing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Консерватории действует Совет по защите диссертаций на соискание ученой степени кандидата наук, на соискание ученой степени доктора наук 23.2.020.01</w:t>
      </w:r>
      <w:r w:rsidRPr="0051020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по научной специальности 5.10.3. Виды искусства (музыкальное искусство) (искусствоведение) (далее – Диссертационный совет) (утвержден Приказом </w:t>
      </w:r>
      <w:proofErr w:type="spellStart"/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Минобрнауки</w:t>
      </w:r>
      <w:proofErr w:type="spellEnd"/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России №1184/</w:t>
      </w:r>
      <w:proofErr w:type="spellStart"/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нк</w:t>
      </w:r>
      <w:proofErr w:type="spellEnd"/>
      <w:r w:rsidRPr="005102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01 июня 2023 г.).</w:t>
      </w: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color w:val="auto"/>
          <w:sz w:val="28"/>
          <w:szCs w:val="28"/>
        </w:rPr>
        <w:t>В соответствии с критериями публикационной активности, предъявляемым к членам диссертационных советов, на 31.12.2025 г. показатель результативности научной деятельности членов Диссертационного совета Консерватории составил 100%.</w:t>
      </w:r>
      <w:proofErr w:type="gramEnd"/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В 2025 году на рассмотрение в Диссертационный совет Консерватории были представлены 3 диссертации на соискание ученой степени кандидата искусствоведения. Все исследования подготовлены на базе Санкт-Петербургской государственной консерватории имени Н. А. Римского-Корсакова. </w:t>
      </w: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>По результатам проведенных защит Диссертационным советом были приняты решения о присуждении ученой степени кандидата наук по научной специальности 5.10.3. Виды искусства (музыкальное искусство) (искусствоведение) в отношении:</w:t>
      </w: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>1. </w:t>
      </w:r>
      <w:proofErr w:type="spellStart"/>
      <w:proofErr w:type="gramStart"/>
      <w:r w:rsidRPr="00510201">
        <w:rPr>
          <w:rFonts w:ascii="Times New Roman" w:hAnsi="Times New Roman" w:cs="Times New Roman"/>
          <w:color w:val="auto"/>
          <w:sz w:val="28"/>
          <w:szCs w:val="28"/>
        </w:rPr>
        <w:t>Ханья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</w:rPr>
        <w:t>Мэгуми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(тема диссертации:</w:t>
      </w:r>
      <w:proofErr w:type="gram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51020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«Музыка А. Г. </w:t>
      </w:r>
      <w:proofErr w:type="spellStart"/>
      <w:r w:rsidRPr="00510201">
        <w:rPr>
          <w:rFonts w:ascii="Times New Roman" w:hAnsi="Times New Roman" w:cs="Times New Roman"/>
          <w:b/>
          <w:bCs/>
          <w:color w:val="auto"/>
          <w:sz w:val="28"/>
          <w:szCs w:val="28"/>
        </w:rPr>
        <w:t>Шнитке</w:t>
      </w:r>
      <w:proofErr w:type="spellEnd"/>
      <w:r w:rsidRPr="0051020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 анимационном кино: значение в эволюции творчества»</w:t>
      </w:r>
      <w:r w:rsidRPr="00510201">
        <w:rPr>
          <w:rFonts w:ascii="Times New Roman" w:hAnsi="Times New Roman" w:cs="Times New Roman"/>
          <w:color w:val="auto"/>
          <w:sz w:val="28"/>
          <w:szCs w:val="28"/>
        </w:rPr>
        <w:t>) – решение о присуждении утверждено ВАК Приказом № 1206/</w:t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</w:rPr>
        <w:t>нк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от 17.12.2025;</w:t>
      </w:r>
      <w:proofErr w:type="gramEnd"/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proofErr w:type="gramStart"/>
      <w:r w:rsidRPr="00510201">
        <w:rPr>
          <w:rFonts w:ascii="Times New Roman" w:hAnsi="Times New Roman" w:cs="Times New Roman"/>
          <w:color w:val="auto"/>
          <w:sz w:val="28"/>
          <w:szCs w:val="28"/>
        </w:rPr>
        <w:t>Назаровой Дарии Константиновны (тема диссертации:</w:t>
      </w:r>
      <w:proofErr w:type="gram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51020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1020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Русские народные песни как источник </w:t>
      </w:r>
      <w:proofErr w:type="spellStart"/>
      <w:r w:rsidRPr="00510201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тематизма</w:t>
      </w:r>
      <w:proofErr w:type="spellEnd"/>
      <w:r w:rsidRPr="0051020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произведений С. С. Прокофьева 1935-1953 годов</w:t>
      </w:r>
      <w:r w:rsidRPr="00510201">
        <w:rPr>
          <w:rFonts w:ascii="Times New Roman" w:hAnsi="Times New Roman" w:cs="Times New Roman"/>
          <w:color w:val="auto"/>
          <w:sz w:val="28"/>
          <w:szCs w:val="28"/>
        </w:rPr>
        <w:t>») – аттестационное дело находится на рассмотрении в ВАК;</w:t>
      </w:r>
      <w:proofErr w:type="gramEnd"/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proofErr w:type="spellStart"/>
      <w:proofErr w:type="gramStart"/>
      <w:r w:rsidRPr="00510201">
        <w:rPr>
          <w:rFonts w:ascii="Times New Roman" w:hAnsi="Times New Roman" w:cs="Times New Roman"/>
          <w:color w:val="auto"/>
          <w:sz w:val="28"/>
          <w:szCs w:val="28"/>
        </w:rPr>
        <w:t>Упановой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Анастасии Андреевны (тема диссертации:</w:t>
      </w:r>
      <w:proofErr w:type="gram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510201">
        <w:rPr>
          <w:rFonts w:ascii="Times New Roman" w:hAnsi="Times New Roman" w:cs="Times New Roman"/>
          <w:b/>
          <w:bCs/>
          <w:color w:val="auto"/>
          <w:sz w:val="28"/>
          <w:szCs w:val="28"/>
        </w:rPr>
        <w:t>«Концерты для домры композиторов Ленинграда - Санкт-Петербурга: история, композиционные особенности»</w:t>
      </w: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) – аттестационное дело находится на </w:t>
      </w:r>
      <w:r w:rsidRPr="00510201">
        <w:rPr>
          <w:rFonts w:ascii="Times New Roman" w:hAnsi="Times New Roman" w:cs="Times New Roman"/>
          <w:color w:val="auto"/>
          <w:sz w:val="28"/>
          <w:szCs w:val="28"/>
        </w:rPr>
        <w:lastRenderedPageBreak/>
        <w:t>рассмотрении в ВАК.</w:t>
      </w:r>
      <w:proofErr w:type="gramEnd"/>
    </w:p>
    <w:p w:rsidR="00510201" w:rsidRPr="00510201" w:rsidRDefault="00510201" w:rsidP="0051020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</w:rPr>
        <w:t>Ханья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</w:rPr>
        <w:t>Мэгуми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и Д. К. Назарова являются выпускницами аспирантуры Санкт-Петербургской консерватории 2025 года.</w:t>
      </w:r>
    </w:p>
    <w:p w:rsidR="00510201" w:rsidRPr="00510201" w:rsidRDefault="00510201" w:rsidP="00510201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 xml:space="preserve">Потенциальные диссертанты приходят в Совет, в том числе, из отдела подготовки кадров высшей квалификации: в настоящее время в аспирантуре обучаются 10 человек, в </w:t>
      </w:r>
      <w:proofErr w:type="spellStart"/>
      <w:r w:rsidRPr="00510201">
        <w:rPr>
          <w:rFonts w:ascii="Times New Roman" w:hAnsi="Times New Roman" w:cs="Times New Roman"/>
          <w:sz w:val="28"/>
          <w:szCs w:val="28"/>
        </w:rPr>
        <w:t>ассистентуре-стажировке</w:t>
      </w:r>
      <w:proofErr w:type="spellEnd"/>
      <w:r w:rsidRPr="00510201">
        <w:rPr>
          <w:rFonts w:ascii="Times New Roman" w:hAnsi="Times New Roman" w:cs="Times New Roman"/>
          <w:sz w:val="28"/>
          <w:szCs w:val="28"/>
        </w:rPr>
        <w:t xml:space="preserve"> </w:t>
      </w:r>
      <w:r w:rsidRPr="00510201">
        <w:rPr>
          <w:rFonts w:ascii="Times New Roman" w:eastAsia="Calibri" w:hAnsi="Times New Roman" w:cs="Times New Roman"/>
          <w:bCs/>
          <w:sz w:val="28"/>
          <w:szCs w:val="28"/>
        </w:rPr>
        <w:t>—</w:t>
      </w:r>
      <w:r w:rsidRPr="00510201">
        <w:rPr>
          <w:rFonts w:ascii="Times New Roman" w:hAnsi="Times New Roman" w:cs="Times New Roman"/>
          <w:sz w:val="28"/>
          <w:szCs w:val="28"/>
        </w:rPr>
        <w:t xml:space="preserve"> 161 человек.</w:t>
      </w: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Планомерную научно-исследовательскую деятельность Консерватория осуществляет в следующих формах: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организация и проведение научных симпозиумов, конференций и др.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выступления с докладами;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выполнение преподавателями и сотрудниками научно-исследовательских работ;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подготовка учебных и учебно-методических пособий;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научно-исследовательская работа студентов и аспирантов;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организация и проведение конкурсов научных работ обучающихся и молодых ученых;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  <w:tab w:val="left" w:pos="10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работа с федеральными и отраслевыми информационными фондами и базами данных;</w:t>
      </w:r>
    </w:p>
    <w:p w:rsidR="00510201" w:rsidRPr="00510201" w:rsidRDefault="00510201" w:rsidP="00510201">
      <w:pPr>
        <w:widowControl/>
        <w:numPr>
          <w:ilvl w:val="0"/>
          <w:numId w:val="1"/>
        </w:numPr>
        <w:tabs>
          <w:tab w:val="left" w:pos="-709"/>
          <w:tab w:val="left" w:pos="284"/>
          <w:tab w:val="left" w:pos="993"/>
          <w:tab w:val="left" w:pos="109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создание инфраструктуры и материально-технической базы в соответствии с требованиями федеральных государственных образовательных стандартов.</w:t>
      </w:r>
    </w:p>
    <w:p w:rsidR="00510201" w:rsidRPr="00510201" w:rsidRDefault="00510201" w:rsidP="00510201">
      <w:pPr>
        <w:pStyle w:val="2"/>
        <w:spacing w:line="360" w:lineRule="auto"/>
        <w:ind w:leftChars="1" w:left="2" w:firstLineChars="252" w:firstLine="706"/>
        <w:jc w:val="both"/>
        <w:rPr>
          <w:rFonts w:ascii="Times New Roman" w:eastAsia="Arial Unicode MS" w:hAnsi="Times New Roman" w:cs="Times New Roman"/>
          <w:color w:val="auto"/>
          <w:position w:val="0"/>
          <w:sz w:val="28"/>
          <w:szCs w:val="28"/>
          <w:lang w:bidi="ru-RU"/>
        </w:rPr>
      </w:pPr>
    </w:p>
    <w:p w:rsidR="00510201" w:rsidRDefault="00510201" w:rsidP="00510201">
      <w:pPr>
        <w:pStyle w:val="2"/>
        <w:spacing w:line="360" w:lineRule="auto"/>
        <w:ind w:leftChars="1" w:left="2" w:firstLineChars="252" w:firstLine="706"/>
        <w:jc w:val="both"/>
        <w:rPr>
          <w:rFonts w:ascii="Times New Roman" w:eastAsia="Arial Unicode MS" w:hAnsi="Times New Roman" w:cs="Times New Roman"/>
          <w:color w:val="auto"/>
          <w:position w:val="0"/>
          <w:sz w:val="28"/>
          <w:szCs w:val="28"/>
          <w:lang w:bidi="ru-RU"/>
        </w:rPr>
      </w:pPr>
      <w:proofErr w:type="gramStart"/>
      <w:r w:rsidRPr="00510201">
        <w:rPr>
          <w:rFonts w:ascii="Times New Roman" w:eastAsia="Arial Unicode MS" w:hAnsi="Times New Roman" w:cs="Times New Roman"/>
          <w:color w:val="auto"/>
          <w:position w:val="0"/>
          <w:sz w:val="28"/>
          <w:szCs w:val="28"/>
          <w:lang w:bidi="ru-RU"/>
        </w:rPr>
        <w:t xml:space="preserve">В течение года педагоги СПбГК приняли участие в организации и проведении 138 учебно-методических конференций, фестивалей, конкурсов, музыкальных собраний, семинаров, творческих встреч и т. п. В рамках учебно-методической деятельности педагогами Консерватории проведены 1023 открытых урока и мастер-класса в России и за рубежом (в том числе </w:t>
      </w:r>
      <w:proofErr w:type="spellStart"/>
      <w:r w:rsidRPr="00510201">
        <w:rPr>
          <w:rFonts w:ascii="Times New Roman" w:eastAsia="Arial Unicode MS" w:hAnsi="Times New Roman" w:cs="Times New Roman"/>
          <w:color w:val="auto"/>
          <w:position w:val="0"/>
          <w:sz w:val="28"/>
          <w:szCs w:val="28"/>
          <w:lang w:bidi="ru-RU"/>
        </w:rPr>
        <w:t>онлайн</w:t>
      </w:r>
      <w:proofErr w:type="spellEnd"/>
      <w:r w:rsidRPr="00510201">
        <w:rPr>
          <w:rFonts w:ascii="Times New Roman" w:eastAsia="Arial Unicode MS" w:hAnsi="Times New Roman" w:cs="Times New Roman"/>
          <w:color w:val="auto"/>
          <w:position w:val="0"/>
          <w:sz w:val="28"/>
          <w:szCs w:val="28"/>
          <w:lang w:bidi="ru-RU"/>
        </w:rPr>
        <w:t>).</w:t>
      </w:r>
      <w:proofErr w:type="gramEnd"/>
    </w:p>
    <w:p w:rsidR="00510201" w:rsidRPr="00510201" w:rsidRDefault="00510201" w:rsidP="00510201">
      <w:pPr>
        <w:pStyle w:val="2"/>
        <w:spacing w:line="360" w:lineRule="auto"/>
        <w:ind w:leftChars="1" w:left="2" w:firstLineChars="252" w:firstLine="706"/>
        <w:jc w:val="both"/>
        <w:rPr>
          <w:rFonts w:ascii="Times New Roman" w:eastAsia="Arial Unicode MS" w:hAnsi="Times New Roman" w:cs="Times New Roman"/>
          <w:color w:val="auto"/>
          <w:position w:val="0"/>
          <w:sz w:val="28"/>
          <w:szCs w:val="28"/>
          <w:lang w:bidi="ru-RU"/>
        </w:rPr>
      </w:pPr>
    </w:p>
    <w:p w:rsidR="00F35AAC" w:rsidRPr="00510201" w:rsidRDefault="00510201" w:rsidP="0051020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lastRenderedPageBreak/>
        <w:t>В течение 2025 года Консе</w:t>
      </w:r>
      <w:r>
        <w:rPr>
          <w:rFonts w:ascii="Times New Roman" w:hAnsi="Times New Roman" w:cs="Times New Roman"/>
          <w:sz w:val="28"/>
          <w:szCs w:val="28"/>
        </w:rPr>
        <w:t xml:space="preserve">рваторией и при ее участии было </w:t>
      </w:r>
      <w:r w:rsidRPr="00510201">
        <w:rPr>
          <w:rFonts w:ascii="Times New Roman" w:hAnsi="Times New Roman" w:cs="Times New Roman"/>
          <w:sz w:val="28"/>
          <w:szCs w:val="28"/>
        </w:rPr>
        <w:t>организовано 26 крупных конференции, семинара, симпозиума (из них 10 – международные)</w:t>
      </w:r>
      <w:proofErr w:type="gramEnd"/>
    </w:p>
    <w:p w:rsidR="00510201" w:rsidRPr="00510201" w:rsidRDefault="00510201" w:rsidP="005102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t xml:space="preserve">На протяжении 2025 года педагогами Консерватории было прочитано </w:t>
      </w:r>
      <w:r w:rsidRPr="00510201">
        <w:rPr>
          <w:rFonts w:ascii="Times New Roman" w:hAnsi="Times New Roman" w:cs="Times New Roman"/>
          <w:b/>
          <w:sz w:val="28"/>
          <w:szCs w:val="28"/>
        </w:rPr>
        <w:t>356</w:t>
      </w:r>
      <w:r w:rsidRPr="00510201">
        <w:rPr>
          <w:rFonts w:ascii="Times New Roman" w:hAnsi="Times New Roman" w:cs="Times New Roman"/>
          <w:sz w:val="28"/>
          <w:szCs w:val="28"/>
        </w:rPr>
        <w:t xml:space="preserve"> докладов на научных симпозиумах и конференциях разного уровня: </w:t>
      </w:r>
      <w:r w:rsidRPr="00510201">
        <w:rPr>
          <w:rFonts w:ascii="Times New Roman" w:eastAsia="Calibri" w:hAnsi="Times New Roman" w:cs="Times New Roman"/>
          <w:b/>
          <w:iCs/>
          <w:sz w:val="28"/>
          <w:szCs w:val="28"/>
        </w:rPr>
        <w:t>205</w:t>
      </w:r>
      <w:r w:rsidRPr="0051020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10201">
        <w:rPr>
          <w:rFonts w:ascii="Times New Roman" w:hAnsi="Times New Roman" w:cs="Times New Roman"/>
          <w:sz w:val="28"/>
          <w:szCs w:val="28"/>
        </w:rPr>
        <w:t xml:space="preserve">докладов — на международных, </w:t>
      </w:r>
      <w:r w:rsidRPr="00510201">
        <w:rPr>
          <w:rFonts w:ascii="Times New Roman" w:eastAsia="Calibri" w:hAnsi="Times New Roman" w:cs="Times New Roman"/>
          <w:b/>
          <w:iCs/>
          <w:sz w:val="28"/>
          <w:szCs w:val="28"/>
        </w:rPr>
        <w:t>104</w:t>
      </w:r>
      <w:r w:rsidRPr="0051020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10201">
        <w:rPr>
          <w:rFonts w:ascii="Times New Roman" w:hAnsi="Times New Roman" w:cs="Times New Roman"/>
          <w:sz w:val="28"/>
          <w:szCs w:val="28"/>
        </w:rPr>
        <w:t>— на всероссийских конференциях.</w:t>
      </w:r>
      <w:proofErr w:type="gramEnd"/>
      <w:r w:rsidRPr="00510201">
        <w:rPr>
          <w:rFonts w:ascii="Times New Roman" w:hAnsi="Times New Roman" w:cs="Times New Roman"/>
          <w:sz w:val="28"/>
          <w:szCs w:val="28"/>
        </w:rPr>
        <w:t xml:space="preserve"> Научные школы Консерватории интегрированы в мировой музыкально-информационный процесс. </w:t>
      </w:r>
      <w:r w:rsidRPr="00510201">
        <w:rPr>
          <w:rFonts w:ascii="Times New Roman" w:eastAsia="Calibri" w:hAnsi="Times New Roman" w:cs="Times New Roman"/>
          <w:iCs/>
          <w:sz w:val="28"/>
          <w:szCs w:val="28"/>
        </w:rPr>
        <w:t>Международное сотрудничество в области научной деятельности воплотилось в таких формах, как участие профессоров и преподавателей Консерватории в целом ряде крупных международных конференций за рубежом (в Республике Беларусь, Узбекистане).</w:t>
      </w:r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>По факультетам и кафедрам эти показатели распределяются следующим образом:</w:t>
      </w:r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t>музыковедческий факультет: 204 доклада, в том числе 140 на международных, 43 на всероссийских мероприятиях;</w:t>
      </w:r>
      <w:proofErr w:type="gramEnd"/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 xml:space="preserve">фортепианный факультет: 28 докладов, в том </w:t>
      </w:r>
      <w:proofErr w:type="gramStart"/>
      <w:r w:rsidRPr="0051020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510201">
        <w:rPr>
          <w:rFonts w:ascii="Times New Roman" w:hAnsi="Times New Roman" w:cs="Times New Roman"/>
          <w:sz w:val="28"/>
          <w:szCs w:val="28"/>
        </w:rPr>
        <w:t xml:space="preserve"> 3 на международных мероприятиях, 20 — на всероссийских мероприятиях;</w:t>
      </w:r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t>вокально-режиссерский факультет: 28 докладов, в том числе 7 на международных, 15 — на всероссийских мероприятиях;</w:t>
      </w:r>
      <w:proofErr w:type="gramEnd"/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t>оркестровый факультет: 2 доклада, в том числе 1 на международном, 1 — на всероссийских мероприятиях;</w:t>
      </w:r>
      <w:proofErr w:type="gramEnd"/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t>факультет композиции и дирижирования: 20 докладов, в том числе 7 на международных, 10 — на всероссийских мероприятиях;</w:t>
      </w:r>
      <w:proofErr w:type="gramEnd"/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t>факультет народных инструментов: 8 докладов, в том числе 6 на международных, 2 — на всероссийских мероприятиях;</w:t>
      </w:r>
      <w:proofErr w:type="gramEnd"/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01">
        <w:rPr>
          <w:rFonts w:ascii="Times New Roman" w:hAnsi="Times New Roman" w:cs="Times New Roman"/>
          <w:sz w:val="28"/>
          <w:szCs w:val="28"/>
        </w:rPr>
        <w:t>межфакультетские участники: 67 докладов, в том числе 41 на международных, 13 — на всероссийских мероприятиях.</w:t>
      </w:r>
      <w:proofErr w:type="gramEnd"/>
    </w:p>
    <w:p w:rsidR="00510201" w:rsidRDefault="00510201" w:rsidP="00510201">
      <w:pPr>
        <w:tabs>
          <w:tab w:val="left" w:pos="2592"/>
        </w:tabs>
        <w:spacing w:line="36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510201" w:rsidRPr="00510201" w:rsidRDefault="00510201" w:rsidP="00510201">
      <w:pPr>
        <w:tabs>
          <w:tab w:val="left" w:pos="2592"/>
        </w:tabs>
        <w:spacing w:line="36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510201" w:rsidRPr="00510201" w:rsidRDefault="00510201" w:rsidP="0051020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10201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За отчетный период </w:t>
      </w:r>
      <w:r w:rsidRPr="00510201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171 </w:t>
      </w:r>
      <w:r w:rsidRPr="00510201">
        <w:rPr>
          <w:rFonts w:ascii="Times New Roman" w:eastAsia="Calibri" w:hAnsi="Times New Roman" w:cs="Times New Roman"/>
          <w:iCs/>
          <w:sz w:val="28"/>
          <w:szCs w:val="28"/>
        </w:rPr>
        <w:t xml:space="preserve">педагог СПбГК принял участие в работе </w:t>
      </w:r>
      <w:r w:rsidRPr="00510201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372 </w:t>
      </w:r>
      <w:r w:rsidRPr="00510201">
        <w:rPr>
          <w:rFonts w:ascii="Times New Roman" w:eastAsia="Calibri" w:hAnsi="Times New Roman" w:cs="Times New Roman"/>
          <w:iCs/>
          <w:sz w:val="28"/>
          <w:szCs w:val="28"/>
        </w:rPr>
        <w:t>музыкальных конкурсов и фестивалей.</w:t>
      </w:r>
    </w:p>
    <w:p w:rsidR="00510201" w:rsidRPr="00510201" w:rsidRDefault="00510201" w:rsidP="005102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10201" w:rsidRDefault="00510201" w:rsidP="00510201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За 2025 год преподавателями и сотрудниками Консерватории опубликовано 14 </w:t>
      </w:r>
      <w:r w:rsidRPr="00510201">
        <w:rPr>
          <w:rFonts w:ascii="Times New Roman" w:hAnsi="Times New Roman" w:cs="Times New Roman"/>
          <w:color w:val="auto"/>
          <w:sz w:val="28"/>
          <w:szCs w:val="28"/>
          <w:u w:val="single"/>
        </w:rPr>
        <w:t>учебно-методических пособий и программ</w:t>
      </w:r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 (общий объем — 87,38 </w:t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</w:rPr>
        <w:t>усл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510201">
        <w:rPr>
          <w:rFonts w:ascii="Times New Roman" w:hAnsi="Times New Roman" w:cs="Times New Roman"/>
          <w:color w:val="auto"/>
          <w:sz w:val="28"/>
          <w:szCs w:val="28"/>
        </w:rPr>
        <w:t>печ</w:t>
      </w:r>
      <w:proofErr w:type="spellEnd"/>
      <w:r w:rsidRPr="00510201">
        <w:rPr>
          <w:rFonts w:ascii="Times New Roman" w:hAnsi="Times New Roman" w:cs="Times New Roman"/>
          <w:color w:val="auto"/>
          <w:sz w:val="28"/>
          <w:szCs w:val="28"/>
        </w:rPr>
        <w:t>. л.)</w:t>
      </w:r>
    </w:p>
    <w:p w:rsidR="00510201" w:rsidRPr="00510201" w:rsidRDefault="00510201" w:rsidP="00510201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10201" w:rsidRPr="005E0EBD" w:rsidRDefault="00510201" w:rsidP="005102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201">
        <w:rPr>
          <w:rFonts w:ascii="Times New Roman" w:hAnsi="Times New Roman" w:cs="Times New Roman"/>
          <w:sz w:val="28"/>
          <w:szCs w:val="28"/>
        </w:rPr>
        <w:t xml:space="preserve">В 2025 году преподавателями и сотрудниками Консерватории опубликовано </w:t>
      </w:r>
      <w:r w:rsidRPr="00510201">
        <w:rPr>
          <w:rFonts w:ascii="Times New Roman" w:hAnsi="Times New Roman" w:cs="Times New Roman"/>
          <w:b/>
          <w:sz w:val="28"/>
          <w:szCs w:val="28"/>
        </w:rPr>
        <w:t>250</w:t>
      </w:r>
      <w:r w:rsidRPr="00510201">
        <w:rPr>
          <w:rFonts w:ascii="Times New Roman" w:hAnsi="Times New Roman" w:cs="Times New Roman"/>
          <w:sz w:val="28"/>
          <w:szCs w:val="28"/>
        </w:rPr>
        <w:t xml:space="preserve"> научных статей. В том числе — </w:t>
      </w:r>
      <w:r w:rsidRPr="00510201">
        <w:rPr>
          <w:rFonts w:ascii="Times New Roman" w:hAnsi="Times New Roman" w:cs="Times New Roman"/>
          <w:b/>
          <w:sz w:val="28"/>
          <w:szCs w:val="28"/>
        </w:rPr>
        <w:t xml:space="preserve">75 </w:t>
      </w:r>
      <w:r w:rsidRPr="00510201">
        <w:rPr>
          <w:rFonts w:ascii="Times New Roman" w:hAnsi="Times New Roman" w:cs="Times New Roman"/>
          <w:sz w:val="28"/>
          <w:szCs w:val="28"/>
        </w:rPr>
        <w:t xml:space="preserve">статей в журналах, включенных в перечень ВАК РФ, из них </w:t>
      </w:r>
      <w:r w:rsidRPr="00510201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Pr="00510201">
        <w:rPr>
          <w:rFonts w:ascii="Times New Roman" w:hAnsi="Times New Roman" w:cs="Times New Roman"/>
          <w:sz w:val="28"/>
          <w:szCs w:val="28"/>
        </w:rPr>
        <w:t xml:space="preserve">— в журналах, индексируемых в базах данных </w:t>
      </w:r>
      <w:r w:rsidRPr="0051020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510201">
        <w:rPr>
          <w:rFonts w:ascii="Times New Roman" w:hAnsi="Times New Roman" w:cs="Times New Roman"/>
          <w:sz w:val="28"/>
          <w:szCs w:val="28"/>
        </w:rPr>
        <w:t xml:space="preserve"> </w:t>
      </w:r>
      <w:r w:rsidRPr="0051020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10201">
        <w:rPr>
          <w:rFonts w:ascii="Times New Roman" w:hAnsi="Times New Roman" w:cs="Times New Roman"/>
          <w:sz w:val="28"/>
          <w:szCs w:val="28"/>
        </w:rPr>
        <w:t xml:space="preserve"> </w:t>
      </w:r>
      <w:r w:rsidRPr="00510201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510201">
        <w:rPr>
          <w:rFonts w:ascii="Times New Roman" w:hAnsi="Times New Roman" w:cs="Times New Roman"/>
          <w:sz w:val="28"/>
          <w:szCs w:val="28"/>
        </w:rPr>
        <w:t xml:space="preserve"> и </w:t>
      </w:r>
      <w:r w:rsidRPr="00510201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5102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0201"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510201">
        <w:rPr>
          <w:rFonts w:ascii="Times New Roman" w:hAnsi="Times New Roman" w:cs="Times New Roman"/>
          <w:sz w:val="28"/>
          <w:szCs w:val="28"/>
        </w:rPr>
        <w:t xml:space="preserve">); </w:t>
      </w:r>
      <w:r w:rsidRPr="00510201">
        <w:rPr>
          <w:rFonts w:ascii="Times New Roman" w:hAnsi="Times New Roman" w:cs="Times New Roman"/>
          <w:b/>
          <w:sz w:val="28"/>
          <w:szCs w:val="28"/>
        </w:rPr>
        <w:t>175</w:t>
      </w:r>
      <w:r w:rsidRPr="00510201">
        <w:rPr>
          <w:rFonts w:ascii="Times New Roman" w:hAnsi="Times New Roman" w:cs="Times New Roman"/>
          <w:sz w:val="28"/>
          <w:szCs w:val="28"/>
        </w:rPr>
        <w:t> статей в журналах, включенных в РИНЦ (сведения приведены по состоянию на 22.01.2026).</w:t>
      </w:r>
    </w:p>
    <w:p w:rsidR="00510201" w:rsidRDefault="00510201" w:rsidP="00510201">
      <w:pPr>
        <w:jc w:val="both"/>
      </w:pPr>
    </w:p>
    <w:sectPr w:rsidR="00510201" w:rsidSect="00F3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3131F"/>
    <w:multiLevelType w:val="multilevel"/>
    <w:tmpl w:val="9634EE9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0201"/>
    <w:rsid w:val="003D2962"/>
    <w:rsid w:val="00510201"/>
    <w:rsid w:val="00544CAD"/>
    <w:rsid w:val="00C53D60"/>
    <w:rsid w:val="00F3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020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510201"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1023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secnauk</dc:creator>
  <cp:keywords/>
  <dc:description/>
  <cp:lastModifiedBy>secnauk</cp:lastModifiedBy>
  <cp:revision>2</cp:revision>
  <dcterms:created xsi:type="dcterms:W3CDTF">2026-07-27T07:49:00Z</dcterms:created>
  <dcterms:modified xsi:type="dcterms:W3CDTF">2026-07-27T07:53:00Z</dcterms:modified>
</cp:coreProperties>
</file>