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FA" w:rsidRDefault="007020FA" w:rsidP="00513BA9">
      <w:pPr>
        <w:spacing w:line="360" w:lineRule="auto"/>
        <w:ind w:left="7080" w:firstLine="708"/>
        <w:jc w:val="right"/>
        <w:rPr>
          <w:rFonts w:ascii="Times New Roman" w:eastAsia="Times New Roman" w:hAnsi="Times New Roman" w:cs="Times New Roman"/>
          <w:b/>
          <w:sz w:val="28"/>
          <w:szCs w:val="28"/>
        </w:rPr>
      </w:pPr>
      <w:r w:rsidRPr="002B7C89">
        <w:rPr>
          <w:rFonts w:ascii="Times New Roman" w:eastAsia="Times New Roman" w:hAnsi="Times New Roman" w:cs="Times New Roman"/>
          <w:b/>
          <w:sz w:val="28"/>
          <w:szCs w:val="28"/>
        </w:rPr>
        <w:t>Алёна</w:t>
      </w:r>
      <w:r w:rsidRPr="002B7C89">
        <w:rPr>
          <w:rFonts w:ascii="Times New Roman" w:eastAsia="Times New Roman" w:hAnsi="Times New Roman" w:cs="Times New Roman"/>
          <w:b/>
          <w:i/>
          <w:iCs/>
          <w:sz w:val="28"/>
          <w:szCs w:val="28"/>
        </w:rPr>
        <w:t xml:space="preserve"> </w:t>
      </w:r>
      <w:r w:rsidRPr="002B7C89">
        <w:rPr>
          <w:rFonts w:ascii="Times New Roman" w:eastAsia="Times New Roman" w:hAnsi="Times New Roman" w:cs="Times New Roman"/>
          <w:b/>
          <w:sz w:val="28"/>
          <w:szCs w:val="28"/>
        </w:rPr>
        <w:t>Гулакова</w:t>
      </w:r>
    </w:p>
    <w:p w:rsidR="00513BA9" w:rsidRPr="002B7C89" w:rsidRDefault="00513BA9" w:rsidP="00513BA9">
      <w:pPr>
        <w:spacing w:line="360" w:lineRule="auto"/>
        <w:ind w:firstLine="708"/>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Оркестровый факультет (отд</w:t>
      </w:r>
      <w:r w:rsidR="00CF6365">
        <w:rPr>
          <w:rFonts w:ascii="Times New Roman" w:eastAsia="Times New Roman" w:hAnsi="Times New Roman" w:cs="Times New Roman"/>
          <w:b/>
          <w:sz w:val="28"/>
          <w:szCs w:val="28"/>
        </w:rPr>
        <w:t>еление струнных инструментов), II</w:t>
      </w:r>
      <w:r>
        <w:rPr>
          <w:rFonts w:ascii="Times New Roman" w:eastAsia="Times New Roman" w:hAnsi="Times New Roman" w:cs="Times New Roman"/>
          <w:b/>
          <w:sz w:val="28"/>
          <w:szCs w:val="28"/>
        </w:rPr>
        <w:t xml:space="preserve"> курс</w:t>
      </w:r>
    </w:p>
    <w:p w:rsidR="00FF3BE2" w:rsidRDefault="00FF3BE2" w:rsidP="00513BA9">
      <w:pPr>
        <w:spacing w:line="360" w:lineRule="auto"/>
        <w:jc w:val="right"/>
        <w:rPr>
          <w:rFonts w:ascii="Times New Roman" w:eastAsia="Times New Roman" w:hAnsi="Times New Roman" w:cs="Times New Roman"/>
          <w:b/>
          <w:sz w:val="28"/>
          <w:szCs w:val="28"/>
        </w:rPr>
      </w:pPr>
    </w:p>
    <w:p w:rsidR="00ED3190" w:rsidRPr="002B7C89" w:rsidRDefault="00ED3190" w:rsidP="00513BA9">
      <w:pPr>
        <w:spacing w:line="360" w:lineRule="auto"/>
        <w:jc w:val="right"/>
        <w:rPr>
          <w:rFonts w:ascii="Times New Roman" w:eastAsia="Times New Roman" w:hAnsi="Times New Roman" w:cs="Times New Roman"/>
          <w:b/>
          <w:i/>
          <w:sz w:val="28"/>
          <w:szCs w:val="28"/>
        </w:rPr>
      </w:pPr>
      <w:r w:rsidRPr="002B7C89">
        <w:rPr>
          <w:rFonts w:ascii="Times New Roman" w:eastAsia="Times New Roman" w:hAnsi="Times New Roman" w:cs="Times New Roman"/>
          <w:b/>
          <w:sz w:val="28"/>
          <w:szCs w:val="28"/>
        </w:rPr>
        <w:t>Речитатив-фантазия</w:t>
      </w:r>
      <w:r w:rsidR="007020FA" w:rsidRPr="002B7C89">
        <w:rPr>
          <w:rFonts w:ascii="Times New Roman" w:eastAsia="Times New Roman" w:hAnsi="Times New Roman" w:cs="Times New Roman"/>
          <w:b/>
          <w:sz w:val="28"/>
          <w:szCs w:val="28"/>
        </w:rPr>
        <w:t>. К</w:t>
      </w:r>
      <w:r w:rsidRPr="002B7C89">
        <w:rPr>
          <w:rFonts w:ascii="Times New Roman" w:eastAsia="Times New Roman" w:hAnsi="Times New Roman" w:cs="Times New Roman"/>
          <w:b/>
          <w:sz w:val="28"/>
          <w:szCs w:val="28"/>
        </w:rPr>
        <w:t xml:space="preserve">онцерт Петра </w:t>
      </w:r>
      <w:proofErr w:type="spellStart"/>
      <w:r w:rsidRPr="002B7C89">
        <w:rPr>
          <w:rFonts w:ascii="Times New Roman" w:eastAsia="Times New Roman" w:hAnsi="Times New Roman" w:cs="Times New Roman"/>
          <w:b/>
          <w:sz w:val="28"/>
          <w:szCs w:val="28"/>
        </w:rPr>
        <w:t>Лаула</w:t>
      </w:r>
      <w:proofErr w:type="spellEnd"/>
      <w:r w:rsidRPr="002B7C89">
        <w:rPr>
          <w:rFonts w:ascii="Times New Roman" w:eastAsia="Times New Roman" w:hAnsi="Times New Roman" w:cs="Times New Roman"/>
          <w:b/>
          <w:sz w:val="28"/>
          <w:szCs w:val="28"/>
        </w:rPr>
        <w:t xml:space="preserve"> и Бориса Андрианова 29.10.2020</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Думаю, многие из нас слышали про существование в различных языках специальных слов, обозначающих сложное (в значении «состоящее из двух и более частей») чувство, синоним к которому найти практически невозможно. Кажется, было бы вполне актуально возникновение специального понятия, которое описывало бы состояние человека, в первые разы после карантинных ограничений входящего в концертные залы: смесь чувств не ограничивается одним ингредиентом. Просто «радость»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13BA9">
        <w:rPr>
          <w:rFonts w:ascii="Times New Roman" w:eastAsia="Times New Roman" w:hAnsi="Times New Roman" w:cs="Times New Roman"/>
          <w:sz w:val="28"/>
          <w:szCs w:val="28"/>
        </w:rPr>
        <w:t>недостаточно. Может, ещё с ней —</w:t>
      </w:r>
      <w:r>
        <w:rPr>
          <w:rFonts w:ascii="Times New Roman" w:eastAsia="Times New Roman" w:hAnsi="Times New Roman" w:cs="Times New Roman"/>
          <w:sz w:val="28"/>
          <w:szCs w:val="28"/>
        </w:rPr>
        <w:t xml:space="preserve"> удивление? Удивление от обретшей вдруг объем сцены, которую за последние месяцы видеть было привычно преимущ</w:t>
      </w:r>
      <w:r w:rsidR="0010475C">
        <w:rPr>
          <w:rFonts w:ascii="Times New Roman" w:eastAsia="Times New Roman" w:hAnsi="Times New Roman" w:cs="Times New Roman"/>
          <w:sz w:val="28"/>
          <w:szCs w:val="28"/>
        </w:rPr>
        <w:t>ественно в плоском изображении на экране</w:t>
      </w:r>
      <w:r>
        <w:rPr>
          <w:rFonts w:ascii="Times New Roman" w:eastAsia="Times New Roman" w:hAnsi="Times New Roman" w:cs="Times New Roman"/>
          <w:sz w:val="28"/>
          <w:szCs w:val="28"/>
        </w:rPr>
        <w:t xml:space="preserve">. А ещё, может, со всем </w:t>
      </w:r>
      <w:proofErr w:type="gramStart"/>
      <w:r>
        <w:rPr>
          <w:rFonts w:ascii="Times New Roman" w:eastAsia="Times New Roman" w:hAnsi="Times New Roman" w:cs="Times New Roman"/>
          <w:sz w:val="28"/>
          <w:szCs w:val="28"/>
        </w:rPr>
        <w:t>прочим</w:t>
      </w:r>
      <w:proofErr w:type="gramEnd"/>
      <w:r>
        <w:rPr>
          <w:rFonts w:ascii="Times New Roman" w:eastAsia="Times New Roman" w:hAnsi="Times New Roman" w:cs="Times New Roman"/>
          <w:sz w:val="28"/>
          <w:szCs w:val="28"/>
        </w:rPr>
        <w:t xml:space="preserve"> смешиваясь, это и появившееся обновлённое понимание одного старого слова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слова «единение»? Люди в зале сидят живые, из плоти и крови (пусть и в масках). Исполнители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тоже настоящие; скажем, не из пикселей. И музыка звучит не в наушниках, а в красивом просторном зале.</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XX Санкт-Петербургскому фестивалю «Международная неделя консерваторий» подобные мысли могли посетить многих из нас. Несмотря на все трудности, в свой юбилей фестиваль сумел организовать насыщенную программу, радуя публику замечательными исполнителями, лучшими концертными площадками города и, конечно же, богатым музыкальным репертуаром.</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из концертов фестиваля прошёл 29 октября в Малом зале Филармонии под рубрикой «Камерные серии». На сцене в ансамбле выступили два музыканта, чьи имена для интересующейся публики не требуют представления. Пётр </w:t>
      </w:r>
      <w:proofErr w:type="spellStart"/>
      <w:r>
        <w:rPr>
          <w:rFonts w:ascii="Times New Roman" w:eastAsia="Times New Roman" w:hAnsi="Times New Roman" w:cs="Times New Roman"/>
          <w:sz w:val="28"/>
          <w:szCs w:val="28"/>
        </w:rPr>
        <w:t>Лаул</w:t>
      </w:r>
      <w:proofErr w:type="spellEnd"/>
      <w:r>
        <w:rPr>
          <w:rFonts w:ascii="Times New Roman" w:eastAsia="Times New Roman" w:hAnsi="Times New Roman" w:cs="Times New Roman"/>
          <w:sz w:val="28"/>
          <w:szCs w:val="28"/>
        </w:rPr>
        <w:t xml:space="preserve"> (фортепиано) и Борис Андрианов (виолончель) являются активно концертирующими музыкантами, солируют с оркестрами по всему миру, обладают званиями лауреатов международных конкурсов. Также преподают в ведущих </w:t>
      </w:r>
      <w:r w:rsidR="00E438BA">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онсерваториях нашей страны: Пётр </w:t>
      </w:r>
      <w:proofErr w:type="spellStart"/>
      <w:r>
        <w:rPr>
          <w:rFonts w:ascii="Times New Roman" w:eastAsia="Times New Roman" w:hAnsi="Times New Roman" w:cs="Times New Roman"/>
          <w:sz w:val="28"/>
          <w:szCs w:val="28"/>
        </w:rPr>
        <w:t>Лаул</w:t>
      </w:r>
      <w:proofErr w:type="spellEnd"/>
      <w:r>
        <w:rPr>
          <w:rFonts w:ascii="Times New Roman" w:eastAsia="Times New Roman" w:hAnsi="Times New Roman" w:cs="Times New Roman"/>
          <w:sz w:val="28"/>
          <w:szCs w:val="28"/>
        </w:rPr>
        <w:t xml:space="preserve">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Санкт-Петербурге, а Борис Андрианов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Москве.</w:t>
      </w:r>
    </w:p>
    <w:p w:rsidR="00F26394" w:rsidRDefault="00F26394" w:rsidP="007D0CF9">
      <w:pPr>
        <w:widowControl/>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Концерт музыканты открыли циклом Шумана «Пять пьес в народном стиле для виолончели и фортепиано», </w:t>
      </w:r>
      <w:proofErr w:type="spellStart"/>
      <w:r>
        <w:rPr>
          <w:rFonts w:ascii="Times New Roman" w:eastAsia="Times New Roman" w:hAnsi="Times New Roman" w:cs="Times New Roman"/>
          <w:sz w:val="28"/>
          <w:szCs w:val="28"/>
        </w:rPr>
        <w:t>op</w:t>
      </w:r>
      <w:proofErr w:type="spellEnd"/>
      <w:r>
        <w:rPr>
          <w:rFonts w:ascii="Times New Roman" w:eastAsia="Times New Roman" w:hAnsi="Times New Roman" w:cs="Times New Roman"/>
          <w:sz w:val="28"/>
          <w:szCs w:val="28"/>
        </w:rPr>
        <w:t>. 102. Цикл является сборником миниатюр, объединённых обаятельной простотой немецких народных песен и танцев, разумеется, пропущенн</w:t>
      </w:r>
      <w:r w:rsidR="00E438BA">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через романтический взгляд Шумана.</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номер </w:t>
      </w:r>
      <w:proofErr w:type="spellStart"/>
      <w:r>
        <w:rPr>
          <w:rFonts w:ascii="Times New Roman" w:eastAsia="Times New Roman" w:hAnsi="Times New Roman" w:cs="Times New Roman"/>
          <w:i/>
          <w:sz w:val="28"/>
          <w:szCs w:val="28"/>
        </w:rPr>
        <w:t>Vanitas</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vanitatum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Mit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Humor</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был исполнен в соответствии подзаголовком</w:t>
      </w:r>
      <w:r w:rsidR="00E438BA">
        <w:rPr>
          <w:rFonts w:ascii="Times New Roman" w:eastAsia="Times New Roman" w:hAnsi="Times New Roman" w:cs="Times New Roman"/>
          <w:sz w:val="28"/>
          <w:szCs w:val="28"/>
        </w:rPr>
        <w:t>, который дал ему композитор</w:t>
      </w:r>
      <w:r>
        <w:rPr>
          <w:rFonts w:ascii="Times New Roman" w:eastAsia="Times New Roman" w:hAnsi="Times New Roman" w:cs="Times New Roman"/>
          <w:sz w:val="28"/>
          <w:szCs w:val="28"/>
        </w:rPr>
        <w:t xml:space="preserve">: латинское изречение «Суета сует» тут же дополняется немецким уточнением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юмором». Так и музыканты подчеркнули юмористическое начало в изображающем серьёзность своей некоторой «приземистостью» танце, весёлость которого так и пробивается сквозь и гармонический язык «подтанцовывающего» фортепиано в ведущей теме, и октавные перебросы окончаний фраз вниз, и контрастирующие смены настроений. Следом</w:t>
      </w:r>
      <w:r w:rsidR="00E438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 второй части</w:t>
      </w:r>
      <w:r w:rsidR="00E438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виолончель пропела колыбельную под убаюкивающее сопровождение фортепиано. Пела протяжёнными </w:t>
      </w:r>
      <w:proofErr w:type="spellStart"/>
      <w:r>
        <w:rPr>
          <w:rFonts w:ascii="Times New Roman" w:eastAsia="Times New Roman" w:hAnsi="Times New Roman" w:cs="Times New Roman"/>
          <w:sz w:val="28"/>
          <w:szCs w:val="28"/>
        </w:rPr>
        <w:t>шумановскими</w:t>
      </w:r>
      <w:proofErr w:type="spellEnd"/>
      <w:r>
        <w:rPr>
          <w:rFonts w:ascii="Times New Roman" w:eastAsia="Times New Roman" w:hAnsi="Times New Roman" w:cs="Times New Roman"/>
          <w:sz w:val="28"/>
          <w:szCs w:val="28"/>
        </w:rPr>
        <w:t xml:space="preserve"> фразами виолончель и в третьей пьесе, но уже с фортепиано вальсирующим. Четвертая и пятая часть, планомерно набирая стремительность по мере движения к концу цикла, были проникнуты </w:t>
      </w:r>
      <w:proofErr w:type="spellStart"/>
      <w:r>
        <w:rPr>
          <w:rFonts w:ascii="Times New Roman" w:eastAsia="Times New Roman" w:hAnsi="Times New Roman" w:cs="Times New Roman"/>
          <w:sz w:val="28"/>
          <w:szCs w:val="28"/>
        </w:rPr>
        <w:t>флорестановским</w:t>
      </w:r>
      <w:proofErr w:type="spellEnd"/>
      <w:r>
        <w:rPr>
          <w:rFonts w:ascii="Times New Roman" w:eastAsia="Times New Roman" w:hAnsi="Times New Roman" w:cs="Times New Roman"/>
          <w:sz w:val="28"/>
          <w:szCs w:val="28"/>
        </w:rPr>
        <w:t xml:space="preserve"> настроением. Исполнители, конечно, как это принято говорить о прекрасных камерных ансамблях, представляли собой единое целое, но при этом каждый музыкант свою индивидуальность проявил ярко. </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следовала </w:t>
      </w:r>
      <w:r w:rsidR="00E438BA">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оната для виолончели и фортепиано ля минор, </w:t>
      </w:r>
      <w:proofErr w:type="spellStart"/>
      <w:r>
        <w:rPr>
          <w:rFonts w:ascii="Times New Roman" w:eastAsia="Times New Roman" w:hAnsi="Times New Roman" w:cs="Times New Roman"/>
          <w:sz w:val="28"/>
          <w:szCs w:val="28"/>
        </w:rPr>
        <w:t>op</w:t>
      </w:r>
      <w:proofErr w:type="spellEnd"/>
      <w:r>
        <w:rPr>
          <w:rFonts w:ascii="Times New Roman" w:eastAsia="Times New Roman" w:hAnsi="Times New Roman" w:cs="Times New Roman"/>
          <w:sz w:val="28"/>
          <w:szCs w:val="28"/>
        </w:rPr>
        <w:t xml:space="preserve">. 36 Грига. Неспроста в программе соседствует это произведение с «Пятью пьесами»: Григ причислял себя к </w:t>
      </w:r>
      <w:proofErr w:type="spellStart"/>
      <w:r>
        <w:rPr>
          <w:rFonts w:ascii="Times New Roman" w:eastAsia="Times New Roman" w:hAnsi="Times New Roman" w:cs="Times New Roman"/>
          <w:sz w:val="28"/>
          <w:szCs w:val="28"/>
        </w:rPr>
        <w:t>шумановской</w:t>
      </w:r>
      <w:proofErr w:type="spellEnd"/>
      <w:r>
        <w:rPr>
          <w:rFonts w:ascii="Times New Roman" w:eastAsia="Times New Roman" w:hAnsi="Times New Roman" w:cs="Times New Roman"/>
          <w:sz w:val="28"/>
          <w:szCs w:val="28"/>
        </w:rPr>
        <w:t xml:space="preserve"> школе, а сама соната, конечно, также полна народ</w:t>
      </w:r>
      <w:r w:rsidR="00513BA9">
        <w:rPr>
          <w:rFonts w:ascii="Times New Roman" w:eastAsia="Times New Roman" w:hAnsi="Times New Roman" w:cs="Times New Roman"/>
          <w:sz w:val="28"/>
          <w:szCs w:val="28"/>
        </w:rPr>
        <w:t xml:space="preserve">ного </w:t>
      </w:r>
      <w:proofErr w:type="spellStart"/>
      <w:r w:rsidR="00513BA9">
        <w:rPr>
          <w:rFonts w:ascii="Times New Roman" w:eastAsia="Times New Roman" w:hAnsi="Times New Roman" w:cs="Times New Roman"/>
          <w:sz w:val="28"/>
          <w:szCs w:val="28"/>
        </w:rPr>
        <w:t>тематизма</w:t>
      </w:r>
      <w:proofErr w:type="spellEnd"/>
      <w:r w:rsidR="00513BA9">
        <w:rPr>
          <w:rFonts w:ascii="Times New Roman" w:eastAsia="Times New Roman" w:hAnsi="Times New Roman" w:cs="Times New Roman"/>
          <w:sz w:val="28"/>
          <w:szCs w:val="28"/>
        </w:rPr>
        <w:t>, но на этот раз —</w:t>
      </w:r>
      <w:r>
        <w:rPr>
          <w:rFonts w:ascii="Times New Roman" w:eastAsia="Times New Roman" w:hAnsi="Times New Roman" w:cs="Times New Roman"/>
          <w:sz w:val="28"/>
          <w:szCs w:val="28"/>
        </w:rPr>
        <w:t xml:space="preserve"> норвежского.</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Соната, возможно, не являлась каким-то новаторским произведением как для мировой музыкальной литературы, так и лично для Грига. </w:t>
      </w:r>
      <w:r w:rsidR="0010475C">
        <w:rPr>
          <w:rFonts w:ascii="Times New Roman" w:eastAsia="Times New Roman" w:hAnsi="Times New Roman" w:cs="Times New Roman"/>
          <w:sz w:val="28"/>
          <w:szCs w:val="28"/>
        </w:rPr>
        <w:t xml:space="preserve">Сам композитор судил её, написанную в традиционных формах, </w:t>
      </w:r>
      <w:r>
        <w:rPr>
          <w:rFonts w:ascii="Times New Roman" w:eastAsia="Times New Roman" w:hAnsi="Times New Roman" w:cs="Times New Roman"/>
          <w:sz w:val="28"/>
          <w:szCs w:val="28"/>
        </w:rPr>
        <w:t xml:space="preserve">строго: «Она не знаменует никакого шага вперёд в моём развитии». </w:t>
      </w:r>
      <w:r w:rsidRPr="00467DB1">
        <w:rPr>
          <w:rFonts w:ascii="Times New Roman" w:eastAsia="Times New Roman" w:hAnsi="Times New Roman" w:cs="Times New Roman"/>
          <w:color w:val="auto"/>
          <w:sz w:val="28"/>
          <w:szCs w:val="28"/>
        </w:rPr>
        <w:t>Тем не менее</w:t>
      </w:r>
      <w:r w:rsidR="00F877A0" w:rsidRPr="00467DB1">
        <w:rPr>
          <w:rFonts w:ascii="Times New Roman" w:eastAsia="Times New Roman" w:hAnsi="Times New Roman" w:cs="Times New Roman"/>
          <w:color w:val="auto"/>
          <w:sz w:val="28"/>
          <w:szCs w:val="28"/>
        </w:rPr>
        <w:t>,</w:t>
      </w:r>
      <w:r>
        <w:rPr>
          <w:rFonts w:ascii="Times New Roman" w:eastAsia="Times New Roman" w:hAnsi="Times New Roman" w:cs="Times New Roman"/>
          <w:sz w:val="28"/>
          <w:szCs w:val="28"/>
        </w:rPr>
        <w:t xml:space="preserve"> соната снискала горячую любовь у </w:t>
      </w:r>
      <w:proofErr w:type="gramStart"/>
      <w:r>
        <w:rPr>
          <w:rFonts w:ascii="Times New Roman" w:eastAsia="Times New Roman" w:hAnsi="Times New Roman" w:cs="Times New Roman"/>
          <w:sz w:val="28"/>
          <w:szCs w:val="28"/>
        </w:rPr>
        <w:t>публики</w:t>
      </w:r>
      <w:proofErr w:type="gramEnd"/>
      <w:r w:rsidRPr="00F877A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как во времена её премьеры, так и в наши дни. Наверное, в ней есть всё то, за что слушатель любит Грига: норвежский колорит, выраженный в самобытном гармоническом языке, мелодике и ритмике, обаятельные зарисовки быта, меланхолические размышления в «антураже» северной природы. Здесь даже есть </w:t>
      </w:r>
      <w:r w:rsidR="00513BA9">
        <w:rPr>
          <w:rFonts w:ascii="Times New Roman" w:eastAsia="Times New Roman" w:hAnsi="Times New Roman" w:cs="Times New Roman"/>
          <w:sz w:val="28"/>
          <w:szCs w:val="28"/>
        </w:rPr>
        <w:t>отсылки к написанным Григом ран</w:t>
      </w:r>
      <w:r>
        <w:rPr>
          <w:rFonts w:ascii="Times New Roman" w:eastAsia="Times New Roman" w:hAnsi="Times New Roman" w:cs="Times New Roman"/>
          <w:sz w:val="28"/>
          <w:szCs w:val="28"/>
        </w:rPr>
        <w:t xml:space="preserve">ее </w:t>
      </w:r>
      <w:r>
        <w:rPr>
          <w:rFonts w:ascii="Times New Roman" w:eastAsia="Times New Roman" w:hAnsi="Times New Roman" w:cs="Times New Roman"/>
          <w:sz w:val="28"/>
          <w:szCs w:val="28"/>
        </w:rPr>
        <w:lastRenderedPageBreak/>
        <w:t xml:space="preserve">произведениям, которые слышны невооружённым ухом: это и третья скрипичная соната, и «Траурный марш памяти </w:t>
      </w:r>
      <w:proofErr w:type="spellStart"/>
      <w:r>
        <w:rPr>
          <w:rFonts w:ascii="Times New Roman" w:eastAsia="Times New Roman" w:hAnsi="Times New Roman" w:cs="Times New Roman"/>
          <w:sz w:val="28"/>
          <w:szCs w:val="28"/>
        </w:rPr>
        <w:t>Нурдрока</w:t>
      </w:r>
      <w:proofErr w:type="spellEnd"/>
      <w:r>
        <w:rPr>
          <w:rFonts w:ascii="Times New Roman" w:eastAsia="Times New Roman" w:hAnsi="Times New Roman" w:cs="Times New Roman"/>
          <w:sz w:val="28"/>
          <w:szCs w:val="28"/>
        </w:rPr>
        <w:t xml:space="preserve">», и </w:t>
      </w:r>
      <w:r w:rsidR="00E438BA">
        <w:rPr>
          <w:rFonts w:ascii="Times New Roman" w:eastAsia="Times New Roman" w:hAnsi="Times New Roman" w:cs="Times New Roman"/>
          <w:sz w:val="28"/>
          <w:szCs w:val="28"/>
        </w:rPr>
        <w:t>Ф</w:t>
      </w:r>
      <w:r>
        <w:rPr>
          <w:rFonts w:ascii="Times New Roman" w:eastAsia="Times New Roman" w:hAnsi="Times New Roman" w:cs="Times New Roman"/>
          <w:sz w:val="28"/>
          <w:szCs w:val="28"/>
        </w:rPr>
        <w:t>ортепианный концерт</w:t>
      </w:r>
      <w:r w:rsidR="00E438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другие.</w:t>
      </w:r>
      <w:r w:rsidR="00E438BA">
        <w:rPr>
          <w:rFonts w:ascii="Times New Roman" w:eastAsia="Times New Roman" w:hAnsi="Times New Roman" w:cs="Times New Roman"/>
          <w:sz w:val="28"/>
          <w:szCs w:val="28"/>
        </w:rPr>
        <w:t xml:space="preserve"> </w:t>
      </w:r>
    </w:p>
    <w:p w:rsidR="00F26394" w:rsidRDefault="00F26394" w:rsidP="007D0CF9">
      <w:pPr>
        <w:widowControl/>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Исполнители же позволили нам в полной мере насладиться всеми перечисленными достоинствами сочинения. </w:t>
      </w:r>
    </w:p>
    <w:p w:rsidR="00F26394" w:rsidRDefault="00F26394" w:rsidP="007D0CF9">
      <w:pPr>
        <w:widowControl/>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первой части восхищала способность музыкантов при всей вовлеченности в </w:t>
      </w:r>
      <w:r w:rsidR="00E438BA">
        <w:rPr>
          <w:rFonts w:ascii="Times New Roman" w:eastAsia="Times New Roman" w:hAnsi="Times New Roman" w:cs="Times New Roman"/>
          <w:sz w:val="28"/>
          <w:szCs w:val="28"/>
        </w:rPr>
        <w:t xml:space="preserve">горячность, </w:t>
      </w:r>
      <w:r>
        <w:rPr>
          <w:rFonts w:ascii="Times New Roman" w:eastAsia="Times New Roman" w:hAnsi="Times New Roman" w:cs="Times New Roman"/>
          <w:sz w:val="28"/>
          <w:szCs w:val="28"/>
        </w:rPr>
        <w:t>взволнованность музыки оставить место холодному расчёту драматургической линии и, соответственно, использовать все звуковые средства на поддержание концептуального «накала». Благодаря этому и оказали большое впечатление контраст патетической взбудораженной главной партии с созерцательной побочной, возврат после неё в драматическую сферу, эффектная каденция, доводящая до предела внутреннее напряжение и подводящая нас к репризе, ещё более взволнованной.</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Совершенно хрустальным показалось вступление фортепиано во второй части, после которого с сердечностью и теплотой запела виолончель. Несмотря на просветлённый лирический первый раздел, всё-таки драматизм не отступил и в этой части, доходя порой до трагизма, скорбных настроений. А вернувшаяся в репризе тема, при всей своей изначальной теплоте, прежней не осталась; возможно, именно реприза, а не богатая на «внешние» волнующие события середина, и есть главная чувственная кульминация части (и, быть может, всей сонаты). Музыканты всеми средствами выразительности дали пропустить это через себя слушателю, с большим мастерством подчиняя окраску звучания и динамическое развитие замыслу.  </w:t>
      </w:r>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Третью часть тихо начала виолончель соло, чьё одиночество, меланхолия были подчеркнуты исполнением </w:t>
      </w:r>
      <w:r>
        <w:rPr>
          <w:rFonts w:ascii="Times New Roman" w:eastAsia="Times New Roman" w:hAnsi="Times New Roman" w:cs="Times New Roman"/>
          <w:sz w:val="28"/>
          <w:szCs w:val="28"/>
          <w:lang w:val="en-US"/>
        </w:rPr>
        <w:t>non</w:t>
      </w:r>
      <w:r w:rsidRPr="00F26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vibrato</w:t>
      </w:r>
      <w:r>
        <w:rPr>
          <w:rFonts w:ascii="Times New Roman" w:eastAsia="Times New Roman" w:hAnsi="Times New Roman" w:cs="Times New Roman"/>
          <w:sz w:val="28"/>
          <w:szCs w:val="28"/>
        </w:rPr>
        <w:t>. Неожиданно вступило фортепиано и зазвучал народный танец. Изящно и просто закончена соната, с блеском закончено первое отделение.</w:t>
      </w:r>
    </w:p>
    <w:p w:rsidR="00F26394" w:rsidRDefault="00F26394" w:rsidP="00F26394">
      <w:pPr>
        <w:spacing w:line="360" w:lineRule="auto"/>
        <w:ind w:firstLine="567"/>
        <w:jc w:val="both"/>
        <w:rPr>
          <w:rFonts w:ascii="Times New Roman" w:eastAsia="Times New Roman" w:hAnsi="Times New Roman" w:cs="Times New Roman"/>
          <w:sz w:val="28"/>
          <w:szCs w:val="28"/>
        </w:rPr>
      </w:pPr>
      <w:bookmarkStart w:id="0" w:name="_4bhxfmp8qixc"/>
      <w:bookmarkEnd w:id="0"/>
      <w:r>
        <w:rPr>
          <w:rFonts w:ascii="Times New Roman" w:eastAsia="Times New Roman" w:hAnsi="Times New Roman" w:cs="Times New Roman"/>
          <w:sz w:val="28"/>
          <w:szCs w:val="28"/>
        </w:rPr>
        <w:t xml:space="preserve">Второе отделение было отдано </w:t>
      </w:r>
      <w:r w:rsidR="00513BA9">
        <w:rPr>
          <w:rFonts w:ascii="Times New Roman" w:eastAsia="Times New Roman" w:hAnsi="Times New Roman" w:cs="Times New Roman"/>
          <w:sz w:val="28"/>
          <w:szCs w:val="28"/>
        </w:rPr>
        <w:t>С</w:t>
      </w:r>
      <w:r>
        <w:rPr>
          <w:rFonts w:ascii="Times New Roman" w:eastAsia="Times New Roman" w:hAnsi="Times New Roman" w:cs="Times New Roman"/>
          <w:sz w:val="28"/>
          <w:szCs w:val="28"/>
        </w:rPr>
        <w:t>онате для скрипки и фортепиано ля мажор, FWV</w:t>
      </w:r>
      <w:r w:rsidR="00513BA9">
        <w:rPr>
          <w:rFonts w:ascii="Times New Roman" w:eastAsia="Times New Roman" w:hAnsi="Times New Roman" w:cs="Times New Roman"/>
          <w:sz w:val="28"/>
          <w:szCs w:val="28"/>
        </w:rPr>
        <w:t> </w:t>
      </w:r>
      <w:r>
        <w:rPr>
          <w:rFonts w:ascii="Times New Roman" w:eastAsia="Times New Roman" w:hAnsi="Times New Roman" w:cs="Times New Roman"/>
          <w:sz w:val="28"/>
          <w:szCs w:val="28"/>
        </w:rPr>
        <w:t>8 Франка в переложении для виолончели и фортепиано.</w:t>
      </w:r>
    </w:p>
    <w:p w:rsidR="00F26394" w:rsidRDefault="00F26394" w:rsidP="00F26394">
      <w:pPr>
        <w:spacing w:line="360" w:lineRule="auto"/>
        <w:ind w:firstLine="567"/>
        <w:jc w:val="both"/>
        <w:rPr>
          <w:rFonts w:ascii="Times New Roman" w:eastAsia="Times New Roman" w:hAnsi="Times New Roman" w:cs="Times New Roman"/>
          <w:sz w:val="28"/>
          <w:szCs w:val="28"/>
        </w:rPr>
      </w:pPr>
      <w:bookmarkStart w:id="1" w:name="_foinxqfik3nm"/>
      <w:bookmarkEnd w:id="1"/>
      <w:r>
        <w:rPr>
          <w:rFonts w:ascii="Times New Roman" w:eastAsia="Times New Roman" w:hAnsi="Times New Roman" w:cs="Times New Roman"/>
          <w:sz w:val="28"/>
          <w:szCs w:val="28"/>
        </w:rPr>
        <w:t>Что нового нам открыла интерпретация этого ансамбля давно всем знакомого шедевра?</w:t>
      </w:r>
    </w:p>
    <w:p w:rsidR="00F26394" w:rsidRDefault="00F26394" w:rsidP="007D0CF9">
      <w:pPr>
        <w:widowControl/>
        <w:spacing w:line="360" w:lineRule="auto"/>
        <w:ind w:firstLine="567"/>
        <w:jc w:val="both"/>
        <w:rPr>
          <w:rFonts w:ascii="Times New Roman" w:eastAsia="Times New Roman" w:hAnsi="Times New Roman" w:cs="Times New Roman"/>
          <w:sz w:val="28"/>
          <w:szCs w:val="28"/>
        </w:rPr>
      </w:pPr>
      <w:bookmarkStart w:id="2" w:name="_1ruqck7mr0sd"/>
      <w:bookmarkEnd w:id="2"/>
      <w:r>
        <w:rPr>
          <w:rFonts w:ascii="Times New Roman" w:eastAsia="Times New Roman" w:hAnsi="Times New Roman" w:cs="Times New Roman"/>
          <w:sz w:val="28"/>
          <w:szCs w:val="28"/>
        </w:rPr>
        <w:lastRenderedPageBreak/>
        <w:t xml:space="preserve">Например, первую часть музыканты исполнили с «заострёнными» восьмыми, приближенными к пунктирному ритму. Так, кажется, часть приобрела более повествовательный характер, учитывая, что там, где музыкантам хотелось особенно подчеркнуть лирическую сторону «рассказа», они играли восьмые более распевно. Не делал ансамбль также довольно распространённых в различных исполнениях замедлений на границах разделов. Разбивая тем самым </w:t>
      </w:r>
      <w:proofErr w:type="spellStart"/>
      <w:r>
        <w:rPr>
          <w:rFonts w:ascii="Times New Roman" w:eastAsia="Times New Roman" w:hAnsi="Times New Roman" w:cs="Times New Roman"/>
          <w:sz w:val="28"/>
          <w:szCs w:val="28"/>
        </w:rPr>
        <w:t>слушательскую</w:t>
      </w:r>
      <w:proofErr w:type="spellEnd"/>
      <w:r>
        <w:rPr>
          <w:rFonts w:ascii="Times New Roman" w:eastAsia="Times New Roman" w:hAnsi="Times New Roman" w:cs="Times New Roman"/>
          <w:sz w:val="28"/>
          <w:szCs w:val="28"/>
        </w:rPr>
        <w:t xml:space="preserve"> привычку,</w:t>
      </w:r>
      <w:r w:rsidR="00A872D2">
        <w:rPr>
          <w:rFonts w:ascii="Times New Roman" w:eastAsia="Times New Roman" w:hAnsi="Times New Roman" w:cs="Times New Roman"/>
          <w:sz w:val="28"/>
          <w:szCs w:val="28"/>
        </w:rPr>
        <w:t xml:space="preserve"> исполнители</w:t>
      </w:r>
      <w:r>
        <w:rPr>
          <w:rFonts w:ascii="Times New Roman" w:eastAsia="Times New Roman" w:hAnsi="Times New Roman" w:cs="Times New Roman"/>
          <w:sz w:val="28"/>
          <w:szCs w:val="28"/>
        </w:rPr>
        <w:t xml:space="preserve"> добавили новизны</w:t>
      </w:r>
      <w:r w:rsidR="007D0C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восприятии.</w:t>
      </w:r>
    </w:p>
    <w:p w:rsidR="00F26394" w:rsidRDefault="00F26394" w:rsidP="00F26394">
      <w:pPr>
        <w:spacing w:line="360" w:lineRule="auto"/>
        <w:ind w:firstLine="567"/>
        <w:jc w:val="both"/>
        <w:rPr>
          <w:rFonts w:ascii="Times New Roman" w:eastAsia="Times New Roman" w:hAnsi="Times New Roman" w:cs="Times New Roman"/>
          <w:sz w:val="28"/>
          <w:szCs w:val="28"/>
        </w:rPr>
      </w:pPr>
      <w:bookmarkStart w:id="3" w:name="_stkqjrhenzdv"/>
      <w:bookmarkEnd w:id="3"/>
      <w:r>
        <w:rPr>
          <w:rFonts w:ascii="Times New Roman" w:eastAsia="Times New Roman" w:hAnsi="Times New Roman" w:cs="Times New Roman"/>
          <w:sz w:val="28"/>
          <w:szCs w:val="28"/>
        </w:rPr>
        <w:t xml:space="preserve">Новизны добавили также во второй части и совершенно замечательные штриховые находки в фортепианной партии, акцентирующие внимание в определённые моменты на том или ином аффекте. Вообще, нужно сказать, что в этой бурной, взволнованной части ансамбль сделал упор на её стремительность, ни на </w:t>
      </w:r>
      <w:proofErr w:type="gramStart"/>
      <w:r>
        <w:rPr>
          <w:rFonts w:ascii="Times New Roman" w:eastAsia="Times New Roman" w:hAnsi="Times New Roman" w:cs="Times New Roman"/>
          <w:sz w:val="28"/>
          <w:szCs w:val="28"/>
        </w:rPr>
        <w:t>мгновение</w:t>
      </w:r>
      <w:proofErr w:type="gramEnd"/>
      <w:r>
        <w:rPr>
          <w:rFonts w:ascii="Times New Roman" w:eastAsia="Times New Roman" w:hAnsi="Times New Roman" w:cs="Times New Roman"/>
          <w:sz w:val="28"/>
          <w:szCs w:val="28"/>
        </w:rPr>
        <w:t xml:space="preserve"> не </w:t>
      </w:r>
      <w:r w:rsidR="00A872D2">
        <w:rPr>
          <w:rFonts w:ascii="Times New Roman" w:eastAsia="Times New Roman" w:hAnsi="Times New Roman" w:cs="Times New Roman"/>
          <w:sz w:val="28"/>
          <w:szCs w:val="28"/>
        </w:rPr>
        <w:t>сбивая</w:t>
      </w:r>
      <w:r>
        <w:rPr>
          <w:rFonts w:ascii="Times New Roman" w:eastAsia="Times New Roman" w:hAnsi="Times New Roman" w:cs="Times New Roman"/>
          <w:sz w:val="28"/>
          <w:szCs w:val="28"/>
        </w:rPr>
        <w:t xml:space="preserve"> главную партию с курса на движение вперёд. Вместе с этим трепетно звучала побочная партия; </w:t>
      </w:r>
      <w:proofErr w:type="spellStart"/>
      <w:r>
        <w:rPr>
          <w:rFonts w:ascii="Times New Roman" w:eastAsia="Times New Roman" w:hAnsi="Times New Roman" w:cs="Times New Roman"/>
          <w:sz w:val="28"/>
          <w:szCs w:val="28"/>
        </w:rPr>
        <w:t>piano</w:t>
      </w:r>
      <w:proofErr w:type="spellEnd"/>
      <w:r>
        <w:rPr>
          <w:rFonts w:ascii="Times New Roman" w:eastAsia="Times New Roman" w:hAnsi="Times New Roman" w:cs="Times New Roman"/>
          <w:sz w:val="28"/>
          <w:szCs w:val="28"/>
        </w:rPr>
        <w:t xml:space="preserve"> виолончели ассоциировалось с тем самым шёпотом, произносящим важные слова, к которому прислушиваешься с большим вниманием и напряжением.</w:t>
      </w:r>
    </w:p>
    <w:p w:rsidR="00F26394" w:rsidRDefault="00F26394" w:rsidP="00F26394">
      <w:pPr>
        <w:spacing w:line="360" w:lineRule="auto"/>
        <w:ind w:firstLine="567"/>
        <w:jc w:val="both"/>
        <w:rPr>
          <w:rFonts w:ascii="Times New Roman" w:eastAsia="Times New Roman" w:hAnsi="Times New Roman" w:cs="Times New Roman"/>
          <w:sz w:val="28"/>
          <w:szCs w:val="28"/>
        </w:rPr>
      </w:pPr>
      <w:bookmarkStart w:id="4" w:name="_gjdgxs"/>
      <w:bookmarkEnd w:id="4"/>
      <w:r>
        <w:rPr>
          <w:rFonts w:ascii="Times New Roman" w:eastAsia="Times New Roman" w:hAnsi="Times New Roman" w:cs="Times New Roman"/>
          <w:sz w:val="28"/>
          <w:szCs w:val="28"/>
        </w:rPr>
        <w:t xml:space="preserve">Третью часть музыканты начали </w:t>
      </w:r>
      <w:proofErr w:type="spellStart"/>
      <w:r>
        <w:rPr>
          <w:rFonts w:ascii="Times New Roman" w:eastAsia="Times New Roman" w:hAnsi="Times New Roman" w:cs="Times New Roman"/>
          <w:sz w:val="28"/>
          <w:szCs w:val="28"/>
        </w:rPr>
        <w:t>attacca</w:t>
      </w:r>
      <w:proofErr w:type="spellEnd"/>
      <w:r>
        <w:rPr>
          <w:rFonts w:ascii="Times New Roman" w:eastAsia="Times New Roman" w:hAnsi="Times New Roman" w:cs="Times New Roman"/>
          <w:sz w:val="28"/>
          <w:szCs w:val="28"/>
        </w:rPr>
        <w:t xml:space="preserve"> после второй. Надо сказать, что такой приём сложился в исполнительской практике у некоторых ансамблей, и производит он колоссальное впечатление. Дело в том, что таким образом обретает новые </w:t>
      </w:r>
      <w:proofErr w:type="spellStart"/>
      <w:r>
        <w:rPr>
          <w:rFonts w:ascii="Times New Roman" w:eastAsia="Times New Roman" w:hAnsi="Times New Roman" w:cs="Times New Roman"/>
          <w:sz w:val="28"/>
          <w:szCs w:val="28"/>
        </w:rPr>
        <w:t>подсмыслы</w:t>
      </w:r>
      <w:proofErr w:type="spellEnd"/>
      <w:r>
        <w:rPr>
          <w:rFonts w:ascii="Times New Roman" w:eastAsia="Times New Roman" w:hAnsi="Times New Roman" w:cs="Times New Roman"/>
          <w:sz w:val="28"/>
          <w:szCs w:val="28"/>
        </w:rPr>
        <w:t xml:space="preserve"> подзаголовок части «Речитатив-фантазия»: главный герой/героиня, пережив драматические события во второй части, следом выходит «на сцену» с речитативом, обращаясь уже к миру своих чувств; это </w:t>
      </w:r>
      <w:r w:rsidR="00A872D2">
        <w:rPr>
          <w:rFonts w:ascii="Times New Roman" w:eastAsia="Times New Roman" w:hAnsi="Times New Roman" w:cs="Times New Roman"/>
          <w:sz w:val="28"/>
          <w:szCs w:val="28"/>
        </w:rPr>
        <w:t>словно</w:t>
      </w:r>
      <w:r>
        <w:rPr>
          <w:rFonts w:ascii="Times New Roman" w:eastAsia="Times New Roman" w:hAnsi="Times New Roman" w:cs="Times New Roman"/>
          <w:sz w:val="28"/>
          <w:szCs w:val="28"/>
        </w:rPr>
        <w:t xml:space="preserve"> рефлексия по поводу произошедшего. </w:t>
      </w:r>
      <w:proofErr w:type="gramStart"/>
      <w:r>
        <w:rPr>
          <w:rFonts w:ascii="Times New Roman" w:eastAsia="Times New Roman" w:hAnsi="Times New Roman" w:cs="Times New Roman"/>
          <w:sz w:val="28"/>
          <w:szCs w:val="28"/>
        </w:rPr>
        <w:t xml:space="preserve">Действительно, возникло «оперное» ощущение: вот переживающий солист, а вот </w:t>
      </w:r>
      <w:r w:rsidR="0051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фортепиано-оркестр, то противопоставляющий, конфликтующий, то сочувствующий.</w:t>
      </w:r>
      <w:proofErr w:type="gramEnd"/>
    </w:p>
    <w:p w:rsidR="00F26394" w:rsidRDefault="00F26394" w:rsidP="00F2639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финале запомнилась трактовка главной темы: она была ра</w:t>
      </w:r>
      <w:r w:rsidR="00513BA9">
        <w:rPr>
          <w:rFonts w:ascii="Times New Roman" w:eastAsia="Times New Roman" w:hAnsi="Times New Roman" w:cs="Times New Roman"/>
          <w:sz w:val="28"/>
          <w:szCs w:val="28"/>
        </w:rPr>
        <w:t>достная, но при этом спокойная —</w:t>
      </w:r>
      <w:r>
        <w:rPr>
          <w:rFonts w:ascii="Times New Roman" w:eastAsia="Times New Roman" w:hAnsi="Times New Roman" w:cs="Times New Roman"/>
          <w:sz w:val="28"/>
          <w:szCs w:val="28"/>
        </w:rPr>
        <w:t xml:space="preserve"> словно сияющая изнутри. Калейдоскопом пронеслись пред нами темы предыдущих частей, страстные, волнующие, но снова ликовала в конце тема: так, кажется, наш герой после всех перипетий обрёл внутренние свет и гармонию. </w:t>
      </w:r>
    </w:p>
    <w:p w:rsidR="007F324D" w:rsidRDefault="00F26394" w:rsidP="00513BA9">
      <w:pPr>
        <w:spacing w:line="360" w:lineRule="auto"/>
        <w:ind w:firstLine="567"/>
        <w:jc w:val="both"/>
      </w:pPr>
      <w:r>
        <w:rPr>
          <w:rFonts w:ascii="Times New Roman" w:eastAsia="Times New Roman" w:hAnsi="Times New Roman" w:cs="Times New Roman"/>
          <w:sz w:val="28"/>
          <w:szCs w:val="28"/>
        </w:rPr>
        <w:t xml:space="preserve">И мы, пройдя путь концерта Петра </w:t>
      </w:r>
      <w:proofErr w:type="spellStart"/>
      <w:r>
        <w:rPr>
          <w:rFonts w:ascii="Times New Roman" w:eastAsia="Times New Roman" w:hAnsi="Times New Roman" w:cs="Times New Roman"/>
          <w:sz w:val="28"/>
          <w:szCs w:val="28"/>
        </w:rPr>
        <w:t>Лаула</w:t>
      </w:r>
      <w:proofErr w:type="spellEnd"/>
      <w:r>
        <w:rPr>
          <w:rFonts w:ascii="Times New Roman" w:eastAsia="Times New Roman" w:hAnsi="Times New Roman" w:cs="Times New Roman"/>
          <w:sz w:val="28"/>
          <w:szCs w:val="28"/>
        </w:rPr>
        <w:t xml:space="preserve"> и Бориса Андрианова, </w:t>
      </w:r>
      <w:r w:rsidR="00513BA9">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вместе с ним.</w:t>
      </w:r>
    </w:p>
    <w:sectPr w:rsidR="007F324D" w:rsidSect="007D0CF9">
      <w:pgSz w:w="11906" w:h="16838"/>
      <w:pgMar w:top="851"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4ED3"/>
    <w:rsid w:val="000560CC"/>
    <w:rsid w:val="0010475C"/>
    <w:rsid w:val="00216ECC"/>
    <w:rsid w:val="00224886"/>
    <w:rsid w:val="002A1B10"/>
    <w:rsid w:val="002B7C89"/>
    <w:rsid w:val="002C177F"/>
    <w:rsid w:val="00467DB1"/>
    <w:rsid w:val="00513BA9"/>
    <w:rsid w:val="005431D8"/>
    <w:rsid w:val="00546720"/>
    <w:rsid w:val="00654ED3"/>
    <w:rsid w:val="00655344"/>
    <w:rsid w:val="007020FA"/>
    <w:rsid w:val="007620BD"/>
    <w:rsid w:val="007A7B79"/>
    <w:rsid w:val="007D0CF9"/>
    <w:rsid w:val="007F324D"/>
    <w:rsid w:val="008D10AB"/>
    <w:rsid w:val="00900FDA"/>
    <w:rsid w:val="00905BE9"/>
    <w:rsid w:val="009A02EC"/>
    <w:rsid w:val="00A54F9F"/>
    <w:rsid w:val="00A872D2"/>
    <w:rsid w:val="00C7766E"/>
    <w:rsid w:val="00C85442"/>
    <w:rsid w:val="00CF6365"/>
    <w:rsid w:val="00E438BA"/>
    <w:rsid w:val="00ED3190"/>
    <w:rsid w:val="00F26394"/>
    <w:rsid w:val="00F877A0"/>
    <w:rsid w:val="00FF3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94"/>
    <w:pPr>
      <w:widowControl w:val="0"/>
      <w:spacing w:line="256"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75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157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 Гулаков</dc:creator>
  <cp:lastModifiedBy>801084</cp:lastModifiedBy>
  <cp:revision>2</cp:revision>
  <dcterms:created xsi:type="dcterms:W3CDTF">2020-11-27T09:59:00Z</dcterms:created>
  <dcterms:modified xsi:type="dcterms:W3CDTF">2020-11-27T09:59:00Z</dcterms:modified>
</cp:coreProperties>
</file>